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6"/>
        <w:gridCol w:w="9372"/>
      </w:tblGrid>
      <w:tr>
        <w:trPr/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Style21"/>
              <w:pageBreakBefore/>
              <w:rPr/>
            </w:pPr>
            <w:r>
              <w:rPr/>
              <w:t xml:space="preserve">т: </w:t>
            </w:r>
          </w:p>
        </w:tc>
        <w:tc>
          <w:tcPr>
            <w:tcW w:w="9372" w:type="dxa"/>
            <w:tcBorders/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АДМИНИСТРАЦИЯ   СНЕЖНЕНСКОГО СЕЛЬСКОГО ПОСЕЛЕНИЯ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Карталинского муниципального района  Челябинской области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Российской федерации 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 xml:space="preserve">Постановление </w:t>
            </w:r>
          </w:p>
          <w:tbl>
            <w:tblPr>
              <w:tblW w:w="8490" w:type="dxa"/>
              <w:jc w:val="left"/>
              <w:tblInd w:w="0" w:type="dxa"/>
              <w:tblBorders>
                <w:bottom w:val="double" w:sz="12" w:space="0" w:color="000000"/>
                <w:insideH w:val="double" w:sz="12" w:space="0" w:color="000000"/>
              </w:tblBorders>
              <w:tblCellMar>
                <w:top w:w="0" w:type="dxa"/>
                <w:left w:w="0" w:type="dxa"/>
                <w:bottom w:w="28" w:type="dxa"/>
                <w:right w:w="0" w:type="dxa"/>
              </w:tblCellMar>
            </w:tblPr>
            <w:tblGrid>
              <w:gridCol w:w="8490"/>
            </w:tblGrid>
            <w:tr>
              <w:trPr/>
              <w:tc>
                <w:tcPr>
                  <w:tcW w:w="8490" w:type="dxa"/>
                  <w:tcBorders>
                    <w:bottom w:val="double" w:sz="12" w:space="0" w:color="000000"/>
                    <w:insideH w:val="double" w:sz="1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</w:tr>
          </w:tbl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 xml:space="preserve">От  11 .12. 2018                                                                  №  32-п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Об утверждении Порядка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проведения антикоррупционной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экспертизы муниципальных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нормативных правовых актов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и проектов муниципальных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нормативных правовых актов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администрации Снежненского 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сельского  поселения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smallCaps/>
              </w:rPr>
            </w:pPr>
            <w:r>
              <w:rPr>
                <w:smallCaps/>
              </w:rPr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smallCaps/>
              </w:rPr>
            </w:pPr>
            <w:r>
              <w:rPr>
                <w:smallCaps/>
              </w:rPr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smallCaps/>
              </w:rPr>
            </w:pPr>
            <w:r>
              <w:rPr>
                <w:smallCaps/>
              </w:rPr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;serif" w:hAnsi="times new roman;serif"/>
                <w:smallCaps/>
                <w:sz w:val="28"/>
              </w:rPr>
              <w:t xml:space="preserve">В </w:t>
            </w:r>
            <w:r>
              <w:rPr>
                <w:rFonts w:ascii="times new roman;serif" w:hAnsi="times new roman;serif"/>
                <w:sz w:val="28"/>
              </w:rPr>
              <w:t xml:space="preserve">соответствии с Федеральными законами от 17.07.2009 года № 172-ФЗ «Об антикоррупционной экспертизе нормативных правовых актов и проектов нормативных правовых актов», от 27.07.2010 года № 210-ФЗ                              «Об организации предоставления государственных и муниципальных услуг», Постановлением Правительства Российской Федерации от 26.02.2010 года         № 96 «Об антикоррупционной экспертизе нормативных правовых актов и проектов нормативных правовых актов»,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администрация  Снежненского сельского поселения  ПОСТАНОВЛЯЕТ: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1.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Карталинского муниципального района.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2. Постановление администрации Снежненского  сельского поселения  от 16.11.2012 года № 31  «Об утверждении Порядка проведения антикоррупционной экспертизы муниципальных нормативных правовых актов и проектов муниципальных правовых актов администрации  Снежненского сельского поселения » считать утратившим силу.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Разместить настоящее постановление на официальном сайте администрации  Снежненского сельского поселения 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4. Контроль за исполнением настоящего постановления  оставляю за собой .</w:t>
            </w:r>
          </w:p>
          <w:p>
            <w:pPr>
              <w:pStyle w:val="Style20"/>
              <w:shd w:fill="FFFFFF" w:val="clear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Исполняющий обязанности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Снежненского сельского поселения                             Л.В.Ходченко </w:t>
            </w:r>
          </w:p>
          <w:p>
            <w:pPr>
              <w:pStyle w:val="Style20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4253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УТВЕРЖДЕН</w:t>
            </w:r>
          </w:p>
          <w:p>
            <w:pPr>
              <w:pStyle w:val="Style20"/>
              <w:spacing w:before="0" w:after="0"/>
              <w:ind w:left="4253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постановлением администрации</w:t>
            </w:r>
          </w:p>
          <w:p>
            <w:pPr>
              <w:pStyle w:val="Style20"/>
              <w:spacing w:before="0" w:after="0"/>
              <w:ind w:left="4253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Снежненского   сельского  поселения </w:t>
            </w:r>
          </w:p>
          <w:p>
            <w:pPr>
              <w:pStyle w:val="Style20"/>
              <w:spacing w:before="0" w:after="0"/>
              <w:ind w:left="4253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 11.12.2018 года № 32-п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Порядок проведения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антикоррупционной  экспертизы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муниципальных нормативных правовых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актов и проектов муниципальных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нормативных правовых актов администрации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Снежненского сельского поселения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  <w:lang w:val="en-US"/>
              </w:rPr>
              <w:t>I</w:t>
            </w:r>
            <w:r>
              <w:rPr>
                <w:rFonts w:ascii="times new roman;serif" w:hAnsi="times new roman;serif"/>
                <w:sz w:val="28"/>
              </w:rPr>
              <w:t>. Общие положения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1.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  Снежненского сельского поселения  (далее именуется – Порядок) разработан в соответствии с Конституцией Российской Федерации, Федеральным законом 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года     № 96 «Об антикоррупционной экспертизе нормативных правовых актов и проектов нормативных правовых актов» (далее именуется – постановление Правительства Российской Федерации № 96).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2. Настоящий Порядок определяет процедуру проведения антикоррупционной экспертизы муниципальных нормативных правовых актов (далее именуется – правовые акты) и проектов муниципальных нормативных правовых актов (далее именуется – проекты правовых актов) администрации Снежненского сельского поселения  (далее именуется – орган местного самоуправления).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Антикоррупционная экспертиза проводится в соответствии с методикой, утвержденной постановлением Правительства Российской Федерации № 96.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pacing w:val="6"/>
                <w:sz w:val="28"/>
                <w:lang w:val="en-US"/>
              </w:rPr>
              <w:t>II</w:t>
            </w:r>
            <w:r>
              <w:rPr>
                <w:rFonts w:ascii="times new roman;serif" w:hAnsi="times new roman;serif"/>
                <w:spacing w:val="6"/>
                <w:sz w:val="28"/>
              </w:rPr>
              <w:t xml:space="preserve">. Антикоррупционная экспертиза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муниципальных нормативных правовых актов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и проектов муниципальных нормативных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правовых актов  администрации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spacing w:val="6"/>
              </w:rPr>
            </w:pPr>
            <w:r>
              <w:rPr>
                <w:spacing w:val="6"/>
              </w:rPr>
              <w:t> </w:t>
            </w:r>
            <w:r>
              <w:rPr>
                <w:rFonts w:ascii="times new roman;serif" w:hAnsi="times new roman;serif"/>
                <w:spacing w:val="6"/>
                <w:sz w:val="28"/>
              </w:rPr>
              <w:t xml:space="preserve">Снежненского сельского поселения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4. Антикоррупционная экспертиза правовых актов и проектов правовых актов органа местного самоуправления проводится при проведении их правовой экспертизы отделом юридической и кадровой работы администрации  Снежненского  сельского поселения 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6. Антикоррупционная экспертиза проводится в сроки: проектов правовых актов объемом до 30 страниц – не более 7 рабочих дней; проекты правовых актов объемом свыше 30 страниц – не более 10 дней,  проекты административных регламентов – не более 15 дней со дня их поступления в отдел кадровой работы администрации  Снежненского сельского поселения . 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  <w:lang w:val="en-US"/>
              </w:rPr>
              <w:t>III</w:t>
            </w:r>
            <w:r>
              <w:rPr>
                <w:rFonts w:ascii="times new roman;serif" w:hAnsi="times new roman;serif"/>
                <w:sz w:val="28"/>
              </w:rPr>
              <w:t>. Учет результатов антикоррупционной экспертизы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7. По результатам антикоррупционной экспертизы при выявлении в тексте правового акта, проекта правового акта органа местного самоуправления коррупциогенных факторов готовится  заключение антикоррупционной экспертизы.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8. В заключении антикоррупционной экспертизы указываются: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1) дата заключения;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2) наименование правового акта, проекта правового акта: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3) реквизиты правового акта;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4) выявленные коррупциогенные факторы с указанием соответствующих пунктов, подпунктов правового акта, проекта правового акта, в котором эти факторы выявлены;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5) рекомендации по устранению коррупциогенных факторов, содержащихся в правовом акте, проекте правового акта;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6) предложение о дополнении правового акта, проекта правового акта превентивными антикоррупционными нормами.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9. Заключение носит рекомендательный характер и подлежит обязательному рассмотрению.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10. Проекты правовых актов, содержащие коррупциогенные факторы, подлежат доработке и повторной антикоррупционной экспертизе.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11. Проект правового акта, в тексте которого выявлены коррупциогенные факторы, с заключением возвращается разработчику проекта правового акта.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12. После доработки проект правового акта предоставляется в отдел юридической и кадровой работы администрации  Снежненского сельского поселения 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13. В случае выявления коррупциогенных факторов в тексте действующего правового акта органа местного самоуправления заключение направляется заместителю главы  Снежненского сельского поселения  , осуществляющему координацию соответствующей сферы для устранения выявленных коррупциогенных факторов.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14. Повторная антикоррупционная экспертиза проектов правовых актов проводится в соответствии с настоящим Порядком.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15. По результатам повторно проведенной экспертизы в случае внесения изменений, устраняющих коррупциогенные факторы, проект правового акта представляется в отдел организационно-</w:t>
              <w:softHyphen/>
              <w:t>контрольной работы и делопроизводства для печати, подписания главой  Снежненского  сельского поселения  и регистрации.</w:t>
            </w:r>
          </w:p>
          <w:p>
            <w:pPr>
              <w:pStyle w:val="Style20"/>
              <w:shd w:fill="FFFFFF" w:val="clear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;serif" w:hAnsi="times new roman;serif"/>
                <w:sz w:val="28"/>
                <w:lang w:val="en-US"/>
              </w:rPr>
              <w:t>IV</w:t>
            </w:r>
            <w:r>
              <w:rPr>
                <w:rFonts w:ascii="times new roman;serif" w:hAnsi="times new roman;serif"/>
                <w:sz w:val="28"/>
              </w:rPr>
              <w:t>. Независимая антикоррупционная экспертиза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правовых актов и проектов правовых актов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17. В целях обеспечения возможности проведения независимой антикоррупционной экспертизы проектов правовых актов администрации  Снежненского сельского поселения 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отдел юридической и кадровой работы администрации  Снежненского сельского поселения  в течении дня с момента поступления проекта правового акта на правовую экспертизу, размещает эти проекты на едином региональном интернет-портале </w:t>
            </w:r>
            <w:hyperlink r:id="rId2">
              <w:r>
                <w:rPr>
                  <w:rStyle w:val="Style14"/>
                  <w:rFonts w:ascii="times new roman;serif" w:hAnsi="times new roman;serif"/>
                  <w:color w:val="0066CC"/>
                  <w:spacing w:val="6"/>
                  <w:sz w:val="28"/>
                  <w:lang w:val="en-US"/>
                </w:rPr>
                <w:t>http</w:t>
              </w:r>
              <w:r>
                <w:rPr>
                  <w:rStyle w:val="Style14"/>
                  <w:rFonts w:ascii="times new roman;serif" w:hAnsi="times new roman;serif"/>
                  <w:color w:val="0066CC"/>
                  <w:spacing w:val="6"/>
                  <w:sz w:val="28"/>
                </w:rPr>
                <w:t>://</w:t>
              </w:r>
              <w:r>
                <w:rPr>
                  <w:rStyle w:val="Style14"/>
                  <w:rFonts w:ascii="times new roman;serif" w:hAnsi="times new roman;serif"/>
                  <w:color w:val="0066CC"/>
                  <w:spacing w:val="6"/>
                  <w:sz w:val="28"/>
                  <w:lang w:val="en-US"/>
                </w:rPr>
                <w:t>npa</w:t>
              </w:r>
              <w:r>
                <w:rPr>
                  <w:rStyle w:val="Style14"/>
                  <w:rFonts w:ascii="times new roman;serif" w:hAnsi="times new roman;serif"/>
                  <w:color w:val="0066CC"/>
                  <w:spacing w:val="6"/>
                  <w:sz w:val="28"/>
                </w:rPr>
                <w:t>.</w:t>
              </w:r>
              <w:r>
                <w:rPr>
                  <w:rStyle w:val="Style14"/>
                  <w:rFonts w:ascii="times new roman;serif" w:hAnsi="times new roman;serif"/>
                  <w:color w:val="0066CC"/>
                  <w:spacing w:val="6"/>
                  <w:sz w:val="28"/>
                  <w:lang w:val="en-US"/>
                </w:rPr>
                <w:t>gov</w:t>
              </w:r>
              <w:r>
                <w:rPr>
                  <w:rStyle w:val="Style14"/>
                  <w:rFonts w:ascii="times new roman;serif" w:hAnsi="times new roman;serif"/>
                  <w:color w:val="0066CC"/>
                  <w:spacing w:val="6"/>
                  <w:sz w:val="28"/>
                </w:rPr>
                <w:t>74.</w:t>
              </w:r>
              <w:r>
                <w:rPr>
                  <w:rStyle w:val="Style14"/>
                  <w:rFonts w:ascii="times new roman;serif" w:hAnsi="times new roman;serif"/>
                  <w:color w:val="0066CC"/>
                  <w:spacing w:val="6"/>
                  <w:sz w:val="28"/>
                  <w:lang w:val="en-US"/>
                </w:rPr>
                <w:t>ru</w:t>
              </w:r>
            </w:hyperlink>
            <w:r>
              <w:rPr>
                <w:spacing w:val="6"/>
              </w:rPr>
              <w:t xml:space="preserve"> </w:t>
            </w:r>
            <w:r>
              <w:rPr>
                <w:rFonts w:ascii="times new roman;serif" w:hAnsi="times new roman;serif"/>
                <w:spacing w:val="6"/>
                <w:sz w:val="28"/>
              </w:rPr>
              <w:t>с указанием дат начала и окончания приема заключений по результатам независимой антикоррупционной экспертизы.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spacing w:val="6"/>
              </w:rPr>
            </w:pPr>
            <w:r>
              <w:rPr>
                <w:spacing w:val="6"/>
              </w:rPr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18.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;serif" w:hAnsi="times new roman;serif"/>
                <w:spacing w:val="6"/>
                <w:sz w:val="28"/>
              </w:rPr>
              <w:t xml:space="preserve">19. Заключение, составленное по результатам независимой антикоррупционной экспертизы направляется в орган местного самоуправления в виде электронного документа по электронной почте </w:t>
            </w:r>
            <w:r>
              <w:rPr>
                <w:rFonts w:ascii="times new roman;serif" w:hAnsi="times new roman;serif"/>
                <w:spacing w:val="6"/>
                <w:sz w:val="28"/>
                <w:lang w:val="en-US"/>
              </w:rPr>
              <w:t>snegadmin</w:t>
            </w:r>
            <w:r>
              <w:rPr>
                <w:rFonts w:ascii="times new roman;serif" w:hAnsi="times new roman;serif"/>
                <w:spacing w:val="6"/>
                <w:sz w:val="28"/>
              </w:rPr>
              <w:t>@</w:t>
            </w:r>
            <w:r>
              <w:rPr>
                <w:rFonts w:ascii="times new roman;serif" w:hAnsi="times new roman;serif"/>
                <w:spacing w:val="6"/>
                <w:sz w:val="28"/>
                <w:lang w:val="en-US"/>
              </w:rPr>
              <w:t>chel</w:t>
            </w:r>
            <w:r>
              <w:rPr>
                <w:rFonts w:ascii="times new roman;serif" w:hAnsi="times new roman;serif"/>
                <w:spacing w:val="6"/>
                <w:sz w:val="28"/>
              </w:rPr>
              <w:t>.</w:t>
            </w:r>
            <w:r>
              <w:rPr>
                <w:rFonts w:ascii="times new roman;serif" w:hAnsi="times new roman;serif"/>
                <w:spacing w:val="6"/>
                <w:sz w:val="28"/>
                <w:lang w:val="en-US"/>
              </w:rPr>
              <w:t>surnet</w:t>
            </w:r>
            <w:r>
              <w:rPr>
                <w:rFonts w:ascii="times new roman;serif" w:hAnsi="times new roman;serif"/>
                <w:spacing w:val="6"/>
                <w:sz w:val="28"/>
              </w:rPr>
              <w:t>/</w:t>
            </w:r>
            <w:r>
              <w:rPr>
                <w:rFonts w:ascii="times new roman;serif" w:hAnsi="times new roman;serif"/>
                <w:spacing w:val="6"/>
                <w:sz w:val="28"/>
                <w:lang w:val="en-US"/>
              </w:rPr>
              <w:t>ru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pacing w:val="6"/>
                <w:sz w:val="28"/>
              </w:rPr>
            </w:pPr>
            <w:r>
              <w:rPr>
                <w:rFonts w:ascii="times new roman;serif" w:hAnsi="times new roman;serif"/>
                <w:spacing w:val="6"/>
                <w:sz w:val="28"/>
              </w:rPr>
              <w:t>20. Заключение по результатам независимой антикоррупционной экспертизы носит рекомендательный характер и подлежит обязательному рассмотрению отделом юридической и кадровой работы администрации  Снежненского сельского поселения 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и (или) причин несогласия с выявленным в проекте нормативного правового акта коррупциогенным фактором.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pa.gov74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6</Pages>
  <Words>924</Words>
  <Characters>7349</Characters>
  <CharactersWithSpaces>8475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2019-09-26T14:52:43Z</dcterms:created>
  <dc:creator/>
  <dc:description/>
  <dc:language>ru-RU</dc:language>
  <cp:lastModifiedBy/>
  <dcterms:modified xsi:type="dcterms:W3CDTF">2019-09-26T14:52:53Z</dcterms:modified>
  <cp:revision>1</cp:revision>
  <dc:subject/>
  <dc:title/>
</cp:coreProperties>
</file>